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E8" w:rsidRPr="004D5CE8" w:rsidRDefault="004D5CE8" w:rsidP="004D5CE8">
      <w:pPr>
        <w:jc w:val="center"/>
        <w:rPr>
          <w:b/>
          <w:sz w:val="32"/>
        </w:rPr>
      </w:pPr>
      <w:r w:rsidRPr="004D5CE8">
        <w:rPr>
          <w:b/>
          <w:sz w:val="32"/>
        </w:rPr>
        <w:t>Висновки / пропозиції щодо стану</w:t>
      </w:r>
    </w:p>
    <w:p w:rsidR="004D5CE8" w:rsidRPr="004D5CE8" w:rsidRDefault="004D5CE8" w:rsidP="004D5CE8">
      <w:pPr>
        <w:jc w:val="center"/>
        <w:rPr>
          <w:b/>
          <w:sz w:val="32"/>
        </w:rPr>
      </w:pPr>
      <w:r w:rsidRPr="004D5CE8">
        <w:rPr>
          <w:b/>
          <w:sz w:val="32"/>
        </w:rPr>
        <w:t xml:space="preserve">доступності </w:t>
      </w:r>
      <w:proofErr w:type="spellStart"/>
      <w:r w:rsidRPr="004D5CE8">
        <w:rPr>
          <w:b/>
          <w:sz w:val="32"/>
        </w:rPr>
        <w:t>Іллічівського</w:t>
      </w:r>
      <w:proofErr w:type="spellEnd"/>
      <w:r w:rsidRPr="004D5CE8">
        <w:rPr>
          <w:b/>
          <w:sz w:val="32"/>
        </w:rPr>
        <w:t xml:space="preserve"> районного</w:t>
      </w:r>
    </w:p>
    <w:p w:rsidR="004D5CE8" w:rsidRPr="004D5CE8" w:rsidRDefault="004D5CE8" w:rsidP="004D5CE8">
      <w:pPr>
        <w:jc w:val="center"/>
        <w:rPr>
          <w:b/>
          <w:sz w:val="32"/>
        </w:rPr>
      </w:pPr>
      <w:r w:rsidRPr="004D5CE8">
        <w:rPr>
          <w:b/>
          <w:sz w:val="32"/>
        </w:rPr>
        <w:t>суду міста Маріуполь</w:t>
      </w:r>
    </w:p>
    <w:p w:rsidR="004D5CE8" w:rsidRDefault="004D5CE8" w:rsidP="004D5CE8">
      <w:pPr>
        <w:jc w:val="both"/>
      </w:pPr>
    </w:p>
    <w:p w:rsidR="004D5CE8" w:rsidRPr="004D5CE8" w:rsidRDefault="004D5CE8" w:rsidP="004D5CE8">
      <w:pPr>
        <w:jc w:val="both"/>
        <w:rPr>
          <w:b/>
        </w:rPr>
      </w:pPr>
      <w:r w:rsidRPr="004D5CE8">
        <w:rPr>
          <w:b/>
        </w:rPr>
        <w:t>Дата проведення аудиту доступності (обстеження): 09.11.2017</w:t>
      </w:r>
    </w:p>
    <w:p w:rsidR="004D5CE8" w:rsidRPr="004D5CE8" w:rsidRDefault="004D5CE8" w:rsidP="004D5CE8">
      <w:pPr>
        <w:jc w:val="both"/>
        <w:rPr>
          <w:b/>
        </w:rPr>
      </w:pPr>
      <w:r w:rsidRPr="004D5CE8">
        <w:rPr>
          <w:b/>
        </w:rPr>
        <w:t xml:space="preserve">Назва суду:    </w:t>
      </w:r>
      <w:proofErr w:type="spellStart"/>
      <w:r w:rsidRPr="004D5CE8">
        <w:rPr>
          <w:b/>
        </w:rPr>
        <w:t>Іллічівський</w:t>
      </w:r>
      <w:proofErr w:type="spellEnd"/>
      <w:r w:rsidRPr="004D5CE8">
        <w:rPr>
          <w:b/>
        </w:rPr>
        <w:t xml:space="preserve"> районний суд міста Маріуполь</w:t>
      </w:r>
    </w:p>
    <w:p w:rsidR="004D5CE8" w:rsidRPr="004D5CE8" w:rsidRDefault="004D5CE8" w:rsidP="004D5CE8">
      <w:pPr>
        <w:jc w:val="both"/>
        <w:rPr>
          <w:b/>
        </w:rPr>
      </w:pPr>
      <w:r w:rsidRPr="004D5CE8">
        <w:rPr>
          <w:b/>
        </w:rPr>
        <w:t xml:space="preserve">Адреса:    м. Маріуполь, </w:t>
      </w:r>
      <w:proofErr w:type="spellStart"/>
      <w:r w:rsidRPr="004D5CE8">
        <w:rPr>
          <w:b/>
        </w:rPr>
        <w:t>пр-т</w:t>
      </w:r>
      <w:proofErr w:type="spellEnd"/>
      <w:r w:rsidRPr="004D5CE8">
        <w:rPr>
          <w:b/>
        </w:rPr>
        <w:t xml:space="preserve"> Металургів, 231</w:t>
      </w:r>
    </w:p>
    <w:p w:rsidR="004D5CE8" w:rsidRPr="004D5CE8" w:rsidRDefault="004D5CE8" w:rsidP="004D5CE8">
      <w:pPr>
        <w:jc w:val="both"/>
        <w:rPr>
          <w:b/>
        </w:rPr>
      </w:pPr>
      <w:r w:rsidRPr="004D5CE8">
        <w:rPr>
          <w:b/>
        </w:rPr>
        <w:t>Телефон     (0629) 47-28-69</w:t>
      </w:r>
    </w:p>
    <w:p w:rsidR="004D5CE8" w:rsidRPr="004D5CE8" w:rsidRDefault="004D5CE8" w:rsidP="004D5CE8">
      <w:pPr>
        <w:jc w:val="both"/>
        <w:rPr>
          <w:b/>
        </w:rPr>
      </w:pPr>
      <w:r w:rsidRPr="004D5CE8">
        <w:rPr>
          <w:b/>
        </w:rPr>
        <w:t>Факс:      -</w:t>
      </w:r>
    </w:p>
    <w:p w:rsidR="004D5CE8" w:rsidRPr="004D5CE8" w:rsidRDefault="004D5CE8" w:rsidP="004D5CE8">
      <w:pPr>
        <w:jc w:val="both"/>
        <w:rPr>
          <w:b/>
        </w:rPr>
      </w:pPr>
      <w:r w:rsidRPr="004D5CE8">
        <w:rPr>
          <w:b/>
        </w:rPr>
        <w:t>Електрона адреса:  inbox@ill.dn.court.gov.ua</w:t>
      </w:r>
    </w:p>
    <w:p w:rsidR="004D5CE8" w:rsidRDefault="004D5CE8" w:rsidP="004D5CE8">
      <w:pPr>
        <w:jc w:val="both"/>
      </w:pPr>
    </w:p>
    <w:p w:rsidR="004D5CE8" w:rsidRDefault="004D5CE8" w:rsidP="004D5CE8">
      <w:pPr>
        <w:jc w:val="both"/>
      </w:pPr>
    </w:p>
    <w:p w:rsidR="004D5CE8" w:rsidRPr="004D5CE8" w:rsidRDefault="004D5CE8" w:rsidP="004D5CE8">
      <w:pPr>
        <w:jc w:val="both"/>
        <w:rPr>
          <w:b/>
          <w:u w:val="single"/>
        </w:rPr>
      </w:pPr>
      <w:r w:rsidRPr="004D5CE8">
        <w:rPr>
          <w:b/>
          <w:u w:val="single"/>
        </w:rPr>
        <w:t>1)  Прилегла територія:</w:t>
      </w:r>
    </w:p>
    <w:p w:rsidR="004D5CE8" w:rsidRDefault="004D5CE8" w:rsidP="004D5CE8">
      <w:pPr>
        <w:jc w:val="both"/>
      </w:pPr>
      <w:r>
        <w:t xml:space="preserve">     </w:t>
      </w:r>
      <w:r>
        <w:t xml:space="preserve">Прилегла територія біля суду для не пристосована для потреб </w:t>
      </w:r>
      <w:proofErr w:type="spellStart"/>
      <w:r>
        <w:t>маломобільних</w:t>
      </w:r>
      <w:proofErr w:type="spellEnd"/>
      <w:r>
        <w:t xml:space="preserve"> груп населення (МГН).</w:t>
      </w:r>
    </w:p>
    <w:p w:rsidR="004D5CE8" w:rsidRDefault="004D5CE8" w:rsidP="004D5CE8">
      <w:pPr>
        <w:jc w:val="both"/>
      </w:pPr>
      <w:r>
        <w:t xml:space="preserve">     </w:t>
      </w:r>
      <w:r>
        <w:t>Відсутні місця для паркування автотранспорту для людей з інвалідністю відповідного розміру, відсутні</w:t>
      </w:r>
      <w:r>
        <w:t xml:space="preserve"> </w:t>
      </w:r>
      <w:r>
        <w:t>необхідне маркування та дорожні знаки і виїзд зі стоянки не обладнаний пандусом.</w:t>
      </w:r>
    </w:p>
    <w:p w:rsidR="004D5CE8" w:rsidRPr="004D5CE8" w:rsidRDefault="004D5CE8" w:rsidP="004D5CE8">
      <w:pPr>
        <w:jc w:val="both"/>
        <w:rPr>
          <w:b/>
        </w:rPr>
      </w:pPr>
      <w:r>
        <w:t xml:space="preserve">     </w:t>
      </w:r>
      <w:r w:rsidRPr="004D5CE8">
        <w:rPr>
          <w:b/>
        </w:rPr>
        <w:t>Рекомендації:</w:t>
      </w:r>
    </w:p>
    <w:p w:rsidR="004D5CE8" w:rsidRDefault="004D5CE8" w:rsidP="004D5CE8">
      <w:pPr>
        <w:jc w:val="both"/>
      </w:pPr>
      <w:r>
        <w:t>- Від імені голови суду звернутися до голови місцевої державної адміністрації з проханням вжити заходів</w:t>
      </w:r>
    </w:p>
    <w:p w:rsidR="004D5CE8" w:rsidRDefault="004D5CE8" w:rsidP="004D5CE8">
      <w:pPr>
        <w:jc w:val="both"/>
      </w:pPr>
      <w:r>
        <w:t>для пониження бордюрів із виконанням похилих пандусів в усіх місцях перетину тротуарів (пішохідних</w:t>
      </w:r>
    </w:p>
    <w:p w:rsidR="004D5CE8" w:rsidRDefault="004D5CE8" w:rsidP="004D5CE8">
      <w:pPr>
        <w:jc w:val="both"/>
      </w:pPr>
      <w:r>
        <w:t>шляхів) з проїжджою частиною.</w:t>
      </w:r>
    </w:p>
    <w:p w:rsidR="004D5CE8" w:rsidRDefault="004D5CE8" w:rsidP="004D5CE8">
      <w:pPr>
        <w:jc w:val="both"/>
      </w:pPr>
    </w:p>
    <w:p w:rsidR="004D5CE8" w:rsidRPr="004D5CE8" w:rsidRDefault="004D5CE8" w:rsidP="004D5CE8">
      <w:pPr>
        <w:jc w:val="both"/>
        <w:rPr>
          <w:b/>
          <w:u w:val="single"/>
        </w:rPr>
      </w:pPr>
      <w:r w:rsidRPr="004D5CE8">
        <w:rPr>
          <w:b/>
          <w:u w:val="single"/>
        </w:rPr>
        <w:t>2)  Зона паркування автомобілів.</w:t>
      </w:r>
    </w:p>
    <w:p w:rsidR="004D5CE8" w:rsidRDefault="004D5CE8" w:rsidP="004D5CE8">
      <w:pPr>
        <w:jc w:val="both"/>
      </w:pPr>
      <w:r>
        <w:t xml:space="preserve">Зона паркування автомобілів є недоступною для </w:t>
      </w:r>
      <w:proofErr w:type="spellStart"/>
      <w:r>
        <w:t>маломобільних</w:t>
      </w:r>
      <w:proofErr w:type="spellEnd"/>
      <w:r>
        <w:t xml:space="preserve"> груп населення.</w:t>
      </w:r>
    </w:p>
    <w:p w:rsidR="004D5CE8" w:rsidRDefault="004D5CE8" w:rsidP="004D5CE8">
      <w:pPr>
        <w:jc w:val="both"/>
        <w:rPr>
          <w:b/>
        </w:rPr>
      </w:pPr>
    </w:p>
    <w:p w:rsidR="004D5CE8" w:rsidRPr="004D5CE8" w:rsidRDefault="004D5CE8" w:rsidP="004D5CE8">
      <w:pPr>
        <w:jc w:val="both"/>
        <w:rPr>
          <w:b/>
        </w:rPr>
      </w:pPr>
      <w:r>
        <w:rPr>
          <w:b/>
        </w:rPr>
        <w:t xml:space="preserve">   </w:t>
      </w:r>
      <w:r w:rsidRPr="004D5CE8">
        <w:rPr>
          <w:b/>
        </w:rPr>
        <w:t>Рекомендації:</w:t>
      </w:r>
    </w:p>
    <w:p w:rsidR="004D5CE8" w:rsidRDefault="004D5CE8" w:rsidP="004D5CE8">
      <w:pPr>
        <w:jc w:val="both"/>
      </w:pPr>
      <w:r>
        <w:t xml:space="preserve">- </w:t>
      </w:r>
      <w:proofErr w:type="spellStart"/>
      <w:r>
        <w:t>Промаркувати</w:t>
      </w:r>
      <w:proofErr w:type="spellEnd"/>
      <w:r>
        <w:t xml:space="preserve"> горизонтальною розміткою місця для паркування а/т осіб з інвалідністю. Це місця має</w:t>
      </w:r>
      <w:r>
        <w:t xml:space="preserve"> </w:t>
      </w:r>
      <w:r>
        <w:t>бути шириною 3,5 м, з нанесенням горизонтальної розмітки «Міжнародного символу доступності»</w:t>
      </w:r>
      <w:r>
        <w:t xml:space="preserve"> </w:t>
      </w:r>
      <w:r>
        <w:t>(МСД)   та встановленням дорожнього знаку 5.38 "Місце для стоянки":   разом з МСД  .</w:t>
      </w:r>
    </w:p>
    <w:p w:rsidR="004D5CE8" w:rsidRDefault="004D5CE8" w:rsidP="004D5CE8">
      <w:pPr>
        <w:jc w:val="both"/>
      </w:pPr>
    </w:p>
    <w:p w:rsidR="004D5CE8" w:rsidRPr="004D5CE8" w:rsidRDefault="004D5CE8" w:rsidP="004D5CE8">
      <w:pPr>
        <w:jc w:val="both"/>
        <w:rPr>
          <w:b/>
          <w:u w:val="single"/>
        </w:rPr>
      </w:pPr>
      <w:r w:rsidRPr="004D5CE8">
        <w:rPr>
          <w:b/>
          <w:u w:val="single"/>
        </w:rPr>
        <w:t>3)  Входи до будівлі/приміщення:</w:t>
      </w:r>
    </w:p>
    <w:p w:rsidR="004D5CE8" w:rsidRDefault="004D5CE8" w:rsidP="004D5CE8">
      <w:pPr>
        <w:jc w:val="both"/>
      </w:pPr>
      <w:r>
        <w:t xml:space="preserve">    </w:t>
      </w:r>
      <w:r>
        <w:t xml:space="preserve">Вхід до будівлі частково пристосований для </w:t>
      </w:r>
      <w:proofErr w:type="spellStart"/>
      <w:r>
        <w:t>маломобільних</w:t>
      </w:r>
      <w:proofErr w:type="spellEnd"/>
      <w:r>
        <w:t xml:space="preserve"> груп населення (МГН).</w:t>
      </w:r>
    </w:p>
    <w:p w:rsidR="004D5CE8" w:rsidRDefault="004D5CE8" w:rsidP="004D5CE8">
      <w:pPr>
        <w:jc w:val="both"/>
        <w:rPr>
          <w:b/>
        </w:rPr>
      </w:pPr>
    </w:p>
    <w:p w:rsidR="004D5CE8" w:rsidRPr="004D5CE8" w:rsidRDefault="004D5CE8" w:rsidP="004D5CE8">
      <w:pPr>
        <w:jc w:val="both"/>
        <w:rPr>
          <w:b/>
        </w:rPr>
      </w:pPr>
      <w:r>
        <w:rPr>
          <w:b/>
        </w:rPr>
        <w:t xml:space="preserve">   </w:t>
      </w:r>
      <w:r w:rsidRPr="004D5CE8">
        <w:rPr>
          <w:b/>
        </w:rPr>
        <w:t>Рекомендації:</w:t>
      </w:r>
    </w:p>
    <w:p w:rsidR="004D5CE8" w:rsidRDefault="004D5CE8" w:rsidP="004D5CE8">
      <w:pPr>
        <w:jc w:val="both"/>
      </w:pPr>
      <w:r>
        <w:t>- Облаштувати сходи поручнями</w:t>
      </w:r>
    </w:p>
    <w:p w:rsidR="004D5CE8" w:rsidRDefault="004D5CE8" w:rsidP="004D5CE8">
      <w:pPr>
        <w:jc w:val="both"/>
      </w:pPr>
      <w:r>
        <w:t>- Встановити розділовий поручень на сходах;</w:t>
      </w:r>
    </w:p>
    <w:p w:rsidR="004D5CE8" w:rsidRDefault="004D5CE8" w:rsidP="004D5CE8">
      <w:pPr>
        <w:jc w:val="both"/>
      </w:pPr>
      <w:r>
        <w:t xml:space="preserve">- Встановити табличку з інформацією про заклад шрифтом </w:t>
      </w:r>
      <w:proofErr w:type="spellStart"/>
      <w:r>
        <w:t>Брайля</w:t>
      </w:r>
      <w:proofErr w:type="spellEnd"/>
      <w:r>
        <w:t>.</w:t>
      </w:r>
      <w:r>
        <w:cr/>
      </w:r>
    </w:p>
    <w:p w:rsidR="004D5CE8" w:rsidRPr="004D5CE8" w:rsidRDefault="004D5CE8" w:rsidP="004D5CE8">
      <w:pPr>
        <w:jc w:val="both"/>
        <w:rPr>
          <w:b/>
          <w:u w:val="single"/>
        </w:rPr>
      </w:pPr>
      <w:r w:rsidRPr="004D5CE8">
        <w:rPr>
          <w:b/>
          <w:u w:val="single"/>
        </w:rPr>
        <w:t xml:space="preserve">Двері вхідні </w:t>
      </w:r>
    </w:p>
    <w:p w:rsidR="004D5CE8" w:rsidRDefault="004D5CE8" w:rsidP="004D5CE8">
      <w:pPr>
        <w:jc w:val="both"/>
      </w:pPr>
      <w:r>
        <w:t>Вхід до суду є доступним для людей з інвалідністю.</w:t>
      </w:r>
    </w:p>
    <w:p w:rsidR="004D5CE8" w:rsidRDefault="004D5CE8" w:rsidP="004D5CE8">
      <w:pPr>
        <w:jc w:val="both"/>
      </w:pPr>
    </w:p>
    <w:p w:rsidR="004D5CE8" w:rsidRPr="004D5CE8" w:rsidRDefault="004D5CE8" w:rsidP="004D5CE8">
      <w:pPr>
        <w:jc w:val="both"/>
        <w:rPr>
          <w:b/>
          <w:u w:val="single"/>
        </w:rPr>
      </w:pPr>
      <w:r w:rsidRPr="004D5CE8">
        <w:rPr>
          <w:b/>
          <w:u w:val="single"/>
        </w:rPr>
        <w:t>4)  Приміщення будівлі суду</w:t>
      </w:r>
    </w:p>
    <w:p w:rsidR="004D5CE8" w:rsidRDefault="004D5CE8" w:rsidP="004D5CE8">
      <w:pPr>
        <w:jc w:val="both"/>
      </w:pPr>
      <w:r>
        <w:t xml:space="preserve">    </w:t>
      </w:r>
      <w:r>
        <w:t>Приміщення будівлі суду є частково доступним для людей з інвалідністю.</w:t>
      </w:r>
    </w:p>
    <w:p w:rsidR="004D5CE8" w:rsidRDefault="004D5CE8" w:rsidP="004D5CE8">
      <w:pPr>
        <w:jc w:val="both"/>
      </w:pPr>
      <w:r>
        <w:t xml:space="preserve">  </w:t>
      </w:r>
    </w:p>
    <w:p w:rsidR="004D5CE8" w:rsidRPr="004D5CE8" w:rsidRDefault="004D5CE8" w:rsidP="004D5CE8">
      <w:pPr>
        <w:jc w:val="both"/>
        <w:rPr>
          <w:b/>
        </w:rPr>
      </w:pPr>
      <w:r>
        <w:rPr>
          <w:b/>
        </w:rPr>
        <w:t xml:space="preserve"> </w:t>
      </w:r>
      <w:r w:rsidRPr="004D5CE8">
        <w:rPr>
          <w:b/>
        </w:rPr>
        <w:t xml:space="preserve"> </w:t>
      </w:r>
      <w:r w:rsidRPr="004D5CE8">
        <w:rPr>
          <w:b/>
        </w:rPr>
        <w:t>Рекомендації:</w:t>
      </w:r>
    </w:p>
    <w:p w:rsidR="004D5CE8" w:rsidRDefault="004D5CE8" w:rsidP="004D5CE8">
      <w:pPr>
        <w:jc w:val="both"/>
      </w:pPr>
      <w:r>
        <w:t>- Збільшити ширину дверей (мінімум до 90 см);</w:t>
      </w:r>
    </w:p>
    <w:p w:rsidR="004D5CE8" w:rsidRDefault="004D5CE8" w:rsidP="004D5CE8">
      <w:pPr>
        <w:jc w:val="both"/>
      </w:pPr>
    </w:p>
    <w:p w:rsidR="004D5CE8" w:rsidRDefault="004D5CE8" w:rsidP="004D5CE8">
      <w:pPr>
        <w:jc w:val="both"/>
      </w:pPr>
    </w:p>
    <w:p w:rsidR="004D5CE8" w:rsidRDefault="004D5CE8" w:rsidP="004D5CE8">
      <w:pPr>
        <w:jc w:val="both"/>
      </w:pPr>
    </w:p>
    <w:p w:rsidR="004D5CE8" w:rsidRPr="004D5CE8" w:rsidRDefault="004D5CE8" w:rsidP="004D5CE8">
      <w:pPr>
        <w:jc w:val="both"/>
        <w:rPr>
          <w:b/>
          <w:u w:val="single"/>
        </w:rPr>
      </w:pPr>
      <w:r w:rsidRPr="004D5CE8">
        <w:rPr>
          <w:b/>
          <w:u w:val="single"/>
        </w:rPr>
        <w:lastRenderedPageBreak/>
        <w:t>5)  Доступ до загальних приміщень (канцелярія, приймальня тощо):</w:t>
      </w:r>
    </w:p>
    <w:p w:rsidR="004D5CE8" w:rsidRDefault="004D5CE8" w:rsidP="004D5CE8">
      <w:pPr>
        <w:jc w:val="both"/>
      </w:pPr>
      <w:r>
        <w:t xml:space="preserve">     </w:t>
      </w:r>
      <w:r>
        <w:t xml:space="preserve">Доступ до загальних приміщень суду є частково доступним для </w:t>
      </w:r>
      <w:proofErr w:type="spellStart"/>
      <w:r>
        <w:t>маломобільних</w:t>
      </w:r>
      <w:proofErr w:type="spellEnd"/>
      <w:r>
        <w:t xml:space="preserve"> груп населення.</w:t>
      </w:r>
    </w:p>
    <w:p w:rsidR="004D5CE8" w:rsidRDefault="004D5CE8" w:rsidP="004D5CE8">
      <w:pPr>
        <w:jc w:val="both"/>
      </w:pPr>
    </w:p>
    <w:p w:rsidR="004D5CE8" w:rsidRPr="004D5CE8" w:rsidRDefault="004D5CE8" w:rsidP="004D5CE8">
      <w:pPr>
        <w:jc w:val="both"/>
        <w:rPr>
          <w:b/>
        </w:rPr>
      </w:pPr>
      <w:r w:rsidRPr="004D5CE8">
        <w:rPr>
          <w:b/>
        </w:rPr>
        <w:t xml:space="preserve">     </w:t>
      </w:r>
      <w:r w:rsidRPr="004D5CE8">
        <w:rPr>
          <w:b/>
        </w:rPr>
        <w:t>Рекомендації:</w:t>
      </w:r>
    </w:p>
    <w:p w:rsidR="004D5CE8" w:rsidRDefault="004D5CE8" w:rsidP="004D5CE8">
      <w:pPr>
        <w:jc w:val="both"/>
      </w:pPr>
      <w:r>
        <w:t>- Забезпечити низьку стійку для обслуговування осіб в кріслах-візках;</w:t>
      </w:r>
    </w:p>
    <w:p w:rsidR="004D5CE8" w:rsidRDefault="004D5CE8" w:rsidP="004D5CE8">
      <w:pPr>
        <w:jc w:val="both"/>
      </w:pPr>
      <w:r>
        <w:t>- Знизити інформаційні стенди;</w:t>
      </w:r>
    </w:p>
    <w:p w:rsidR="004D5CE8" w:rsidRDefault="004D5CE8" w:rsidP="004D5CE8">
      <w:pPr>
        <w:jc w:val="both"/>
      </w:pPr>
      <w:r>
        <w:t>- Збільшити шрифт інформації на стендах.</w:t>
      </w:r>
    </w:p>
    <w:p w:rsidR="004D5CE8" w:rsidRDefault="004D5CE8" w:rsidP="004D5CE8">
      <w:pPr>
        <w:jc w:val="both"/>
      </w:pPr>
    </w:p>
    <w:p w:rsidR="004D5CE8" w:rsidRPr="004D5CE8" w:rsidRDefault="004D5CE8" w:rsidP="004D5CE8">
      <w:pPr>
        <w:jc w:val="both"/>
        <w:rPr>
          <w:b/>
          <w:u w:val="single"/>
        </w:rPr>
      </w:pPr>
      <w:r w:rsidRPr="004D5CE8">
        <w:rPr>
          <w:b/>
          <w:u w:val="single"/>
        </w:rPr>
        <w:t>6)  Доступність до будівель та приміщень суду із врахуванням потреб осіб з вадами зору та слуху</w:t>
      </w:r>
    </w:p>
    <w:p w:rsidR="004D5CE8" w:rsidRDefault="004D5CE8" w:rsidP="004D5CE8">
      <w:pPr>
        <w:jc w:val="both"/>
      </w:pPr>
      <w:r>
        <w:t xml:space="preserve">    </w:t>
      </w:r>
      <w:r>
        <w:t>Будівля та приміщення суду обмежено пристосована для до потреб осіб з вадами зору та слуху.</w:t>
      </w:r>
    </w:p>
    <w:p w:rsidR="004D5CE8" w:rsidRDefault="004D5CE8" w:rsidP="004D5CE8">
      <w:pPr>
        <w:jc w:val="both"/>
      </w:pPr>
    </w:p>
    <w:p w:rsidR="004D5CE8" w:rsidRPr="004D5CE8" w:rsidRDefault="004D5CE8" w:rsidP="004D5CE8">
      <w:pPr>
        <w:jc w:val="both"/>
        <w:rPr>
          <w:b/>
        </w:rPr>
      </w:pPr>
      <w:r>
        <w:t xml:space="preserve">    </w:t>
      </w:r>
      <w:r w:rsidRPr="004D5CE8">
        <w:rPr>
          <w:b/>
        </w:rPr>
        <w:t>Рекомендації:</w:t>
      </w:r>
    </w:p>
    <w:p w:rsidR="004D5CE8" w:rsidRDefault="004D5CE8" w:rsidP="004D5CE8">
      <w:pPr>
        <w:jc w:val="both"/>
      </w:pPr>
      <w:r>
        <w:t>- Провести ряд заходів, спрямованих на покращення доступу осіб з вадами зору та слуху відповідно до</w:t>
      </w:r>
      <w:r>
        <w:t xml:space="preserve"> </w:t>
      </w:r>
      <w:r>
        <w:t>ДСТУ-Н В.2.2-31-2011.</w:t>
      </w:r>
    </w:p>
    <w:p w:rsidR="004D5CE8" w:rsidRDefault="004D5CE8" w:rsidP="004D5CE8">
      <w:pPr>
        <w:jc w:val="both"/>
      </w:pPr>
    </w:p>
    <w:p w:rsidR="004D5CE8" w:rsidRPr="004D5CE8" w:rsidRDefault="004D5CE8" w:rsidP="004D5CE8">
      <w:pPr>
        <w:jc w:val="both"/>
        <w:rPr>
          <w:b/>
          <w:u w:val="single"/>
        </w:rPr>
      </w:pPr>
      <w:r w:rsidRPr="004D5CE8">
        <w:rPr>
          <w:b/>
          <w:u w:val="single"/>
        </w:rPr>
        <w:t>7)  Громадські вбиральні.</w:t>
      </w:r>
    </w:p>
    <w:p w:rsidR="004D5CE8" w:rsidRDefault="004D5CE8" w:rsidP="004D5CE8">
      <w:pPr>
        <w:jc w:val="both"/>
      </w:pPr>
      <w:r>
        <w:t xml:space="preserve">      </w:t>
      </w:r>
      <w:r>
        <w:t>Відсутні вбиральні для людей з інвалідністю.</w:t>
      </w:r>
    </w:p>
    <w:p w:rsidR="004D5CE8" w:rsidRDefault="004D5CE8" w:rsidP="004D5CE8">
      <w:pPr>
        <w:jc w:val="both"/>
      </w:pPr>
    </w:p>
    <w:p w:rsidR="004D5CE8" w:rsidRPr="004D5CE8" w:rsidRDefault="004D5CE8" w:rsidP="004D5CE8">
      <w:pPr>
        <w:jc w:val="both"/>
        <w:rPr>
          <w:b/>
        </w:rPr>
      </w:pPr>
      <w:r w:rsidRPr="004D5CE8">
        <w:rPr>
          <w:b/>
        </w:rPr>
        <w:t xml:space="preserve">    </w:t>
      </w:r>
      <w:r w:rsidRPr="004D5CE8">
        <w:rPr>
          <w:b/>
        </w:rPr>
        <w:t>Рекомендації:</w:t>
      </w:r>
    </w:p>
    <w:p w:rsidR="004D5CE8" w:rsidRDefault="004D5CE8" w:rsidP="004D5CE8">
      <w:pPr>
        <w:jc w:val="both"/>
      </w:pPr>
      <w:r>
        <w:t>- В туалетних приміщеннях виконати універсальну кабіну. За неможливості виконати універсальну</w:t>
      </w:r>
      <w:r>
        <w:t xml:space="preserve"> </w:t>
      </w:r>
      <w:r>
        <w:t>кабіну в загальних туалетних приміщеннях вишукати окрему кімнату, в якій влаштувати таку кабіну.</w:t>
      </w:r>
    </w:p>
    <w:p w:rsidR="004D5CE8" w:rsidRDefault="004D5CE8" w:rsidP="004D5CE8">
      <w:pPr>
        <w:jc w:val="both"/>
      </w:pPr>
      <w:r>
        <w:t xml:space="preserve">     </w:t>
      </w:r>
      <w:r>
        <w:t>Нанести піктограму на дверях туалетного приміщення.</w:t>
      </w:r>
    </w:p>
    <w:p w:rsidR="004D5CE8" w:rsidRDefault="004D5CE8" w:rsidP="004D5CE8">
      <w:pPr>
        <w:jc w:val="both"/>
      </w:pPr>
      <w:r w:rsidRPr="004D5CE8">
        <w:rPr>
          <w:i/>
        </w:rPr>
        <w:t>Примітка:</w:t>
      </w:r>
      <w:r>
        <w:t xml:space="preserve"> у суді загалом існують вбиральні тільки для працівників суду, зовсім відсутні вбиральні</w:t>
      </w:r>
      <w:r>
        <w:t xml:space="preserve"> </w:t>
      </w:r>
      <w:r>
        <w:t>для відвідувачів.</w:t>
      </w:r>
    </w:p>
    <w:p w:rsidR="004D5CE8" w:rsidRDefault="004D5CE8" w:rsidP="004D5CE8">
      <w:pPr>
        <w:jc w:val="both"/>
      </w:pPr>
    </w:p>
    <w:p w:rsidR="004D5CE8" w:rsidRPr="004D5CE8" w:rsidRDefault="004D5CE8" w:rsidP="004D5CE8">
      <w:pPr>
        <w:jc w:val="both"/>
        <w:rPr>
          <w:b/>
          <w:u w:val="single"/>
        </w:rPr>
      </w:pPr>
      <w:r w:rsidRPr="004D5CE8">
        <w:rPr>
          <w:b/>
          <w:u w:val="single"/>
        </w:rPr>
        <w:t>8)  Доступ до судових послуг:</w:t>
      </w:r>
    </w:p>
    <w:p w:rsidR="004D5CE8" w:rsidRDefault="004D5CE8" w:rsidP="004D5CE8">
      <w:pPr>
        <w:jc w:val="both"/>
      </w:pPr>
      <w:r>
        <w:t xml:space="preserve">     </w:t>
      </w:r>
      <w:r>
        <w:t>Рівень судових послуг є частково забезпеченим.</w:t>
      </w:r>
    </w:p>
    <w:p w:rsidR="004D5CE8" w:rsidRDefault="004D5CE8" w:rsidP="004D5CE8">
      <w:pPr>
        <w:jc w:val="both"/>
      </w:pPr>
      <w:r>
        <w:t xml:space="preserve"> </w:t>
      </w:r>
    </w:p>
    <w:p w:rsidR="004D5CE8" w:rsidRPr="004D5CE8" w:rsidRDefault="004D5CE8" w:rsidP="004D5CE8">
      <w:pPr>
        <w:jc w:val="both"/>
        <w:rPr>
          <w:b/>
        </w:rPr>
      </w:pPr>
      <w:r>
        <w:rPr>
          <w:b/>
        </w:rPr>
        <w:t xml:space="preserve">   </w:t>
      </w:r>
      <w:r w:rsidRPr="004D5CE8">
        <w:rPr>
          <w:b/>
        </w:rPr>
        <w:t>Рекомендації:</w:t>
      </w:r>
    </w:p>
    <w:p w:rsidR="004D5CE8" w:rsidRDefault="004D5CE8" w:rsidP="004D5CE8">
      <w:pPr>
        <w:jc w:val="both"/>
      </w:pPr>
      <w:r>
        <w:t>- Обладнати місця для осіб з інвалідністю для ознайомлення із матеріалами справи та іншою</w:t>
      </w:r>
    </w:p>
    <w:p w:rsidR="004D5CE8" w:rsidRDefault="004D5CE8" w:rsidP="004D5CE8">
      <w:pPr>
        <w:jc w:val="both"/>
      </w:pPr>
      <w:r>
        <w:t>документацією;</w:t>
      </w:r>
    </w:p>
    <w:p w:rsidR="004D5CE8" w:rsidRDefault="004D5CE8" w:rsidP="004D5CE8">
      <w:pPr>
        <w:jc w:val="both"/>
      </w:pPr>
      <w:r>
        <w:t>- Обладнати у приміщенні суду кімнату пристосовану для потреб інвалідів для ознайомлення з</w:t>
      </w:r>
      <w:r>
        <w:t xml:space="preserve"> </w:t>
      </w:r>
      <w:bookmarkStart w:id="0" w:name="_GoBack"/>
      <w:bookmarkEnd w:id="0"/>
      <w:r>
        <w:t>матеріалами справ;</w:t>
      </w:r>
    </w:p>
    <w:p w:rsidR="008A4531" w:rsidRDefault="004D5CE8" w:rsidP="004D5CE8">
      <w:pPr>
        <w:jc w:val="both"/>
      </w:pPr>
      <w:r>
        <w:t>- Забезпечити можливість отримання судову інформацію за допомогою телефону/факсу/e-</w:t>
      </w:r>
      <w:proofErr w:type="spellStart"/>
      <w:r>
        <w:t>mail</w:t>
      </w:r>
      <w:proofErr w:type="spellEnd"/>
      <w:r>
        <w:t>;</w:t>
      </w:r>
      <w:r>
        <w:cr/>
      </w:r>
    </w:p>
    <w:sectPr w:rsidR="008A45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37"/>
    <w:rsid w:val="004D5CE8"/>
    <w:rsid w:val="008A4531"/>
    <w:rsid w:val="00E6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2129</Words>
  <Characters>1215</Characters>
  <Application>Microsoft Office Word</Application>
  <DocSecurity>0</DocSecurity>
  <Lines>10</Lines>
  <Paragraphs>6</Paragraphs>
  <ScaleCrop>false</ScaleCrop>
  <Company>diakov.net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Konsultant</dc:creator>
  <cp:keywords/>
  <dc:description/>
  <cp:lastModifiedBy>Konsultant</cp:lastModifiedBy>
  <cp:revision>2</cp:revision>
  <dcterms:created xsi:type="dcterms:W3CDTF">2018-11-14T09:04:00Z</dcterms:created>
  <dcterms:modified xsi:type="dcterms:W3CDTF">2018-11-14T09:08:00Z</dcterms:modified>
</cp:coreProperties>
</file>